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Calibri" w:eastAsiaTheme="minorEastAsia" w:hAnsi="Calibri" w:cs="Calibri"/>
          <w:b/>
          <w:sz w:val="28"/>
          <w:szCs w:val="28"/>
          <w:lang w:eastAsia="fr-FR"/>
        </w:rPr>
      </w:pPr>
      <w:r>
        <w:rPr>
          <w:rFonts w:ascii="Calibri" w:eastAsiaTheme="minorEastAsia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ANNEXE </w:t>
      </w:r>
      <w:r w:rsidR="00B94C03">
        <w:rPr>
          <w:rFonts w:ascii="Calibri" w:eastAsiaTheme="minorEastAsia" w:hAnsi="Calibri" w:cs="Calibri"/>
          <w:b/>
          <w:sz w:val="28"/>
          <w:szCs w:val="28"/>
          <w:lang w:eastAsia="fr-FR"/>
        </w:rPr>
        <w:t>2</w:t>
      </w:r>
      <w:r>
        <w:rPr>
          <w:rFonts w:ascii="Calibri" w:eastAsiaTheme="minorEastAsia" w:hAnsi="Calibri" w:cs="Calibri"/>
          <w:b/>
          <w:sz w:val="28"/>
          <w:szCs w:val="28"/>
          <w:lang w:eastAsia="fr-FR"/>
        </w:rPr>
        <w:t>-</w:t>
      </w:r>
      <w:r w:rsidR="00A57FAF">
        <w:rPr>
          <w:rFonts w:ascii="Calibri" w:eastAsiaTheme="minorEastAsia" w:hAnsi="Calibri" w:cs="Calibri"/>
          <w:b/>
          <w:sz w:val="28"/>
          <w:szCs w:val="28"/>
          <w:lang w:eastAsia="fr-FR"/>
        </w:rPr>
        <w:t>1</w:t>
      </w:r>
      <w:r w:rsidR="0075373D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 – CONSEIL D’ADMINISTRATION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0"/>
          <w:szCs w:val="20"/>
          <w:lang w:eastAsia="fr-FR"/>
        </w:rPr>
        <w:t xml:space="preserve">Scrutin </w:t>
      </w:r>
      <w:r w:rsidRPr="00500BD7"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</w:p>
    <w:p w:rsidR="00CF7774" w:rsidRDefault="00CF7774" w:rsidP="00CF7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CANDIDATURES AU CONSEIL D'ADMINISTRATION 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C</w:t>
      </w: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ANDIDATS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449" w:right="372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(Joindre impérativement la déclaration individuelle de candidature de chaque candidat)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8" w:lineRule="exact"/>
        <w:ind w:left="455" w:right="372"/>
        <w:jc w:val="center"/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 xml:space="preserve">La date limite de dépôt des listes de candidature est fixée au </w:t>
      </w:r>
      <w:r w:rsidR="00B94C03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>20 octobre</w:t>
      </w:r>
      <w:r w:rsidRPr="00500BD7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 xml:space="preserve">à 12 heures 00 (ces date et heure sont impératives, aucune modification de </w:t>
      </w:r>
      <w:bookmarkStart w:id="0" w:name="_GoBack"/>
      <w:bookmarkEnd w:id="0"/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>liste ne sera possible ensuite)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A57FAF" w:rsidRPr="00DC18D2" w:rsidRDefault="00A57FAF" w:rsidP="00A57F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</w:pP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COLL</w:t>
      </w:r>
      <w:r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È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GE A : </w:t>
      </w:r>
      <w:r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PROFESSEURS ET PERSONNELS ASSIMILÉS, OU ÉQUIVALENT</w:t>
      </w:r>
    </w:p>
    <w:p w:rsidR="00DC18D2" w:rsidRPr="00DC18D2" w:rsidRDefault="00DC18D2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Sièges à pourvoir : 6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232"/>
        <w:rPr>
          <w:rFonts w:ascii="Calibri" w:eastAsiaTheme="minorEastAsia" w:hAnsi="Calibri" w:cs="Calibri"/>
          <w:w w:val="20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120"/>
          <w:sz w:val="20"/>
          <w:szCs w:val="20"/>
          <w:lang w:eastAsia="fr-FR"/>
        </w:rPr>
        <w:t xml:space="preserve">Intitulé de la liste :  </w:t>
      </w:r>
      <w:r w:rsidRPr="00500BD7">
        <w:rPr>
          <w:rFonts w:ascii="Calibri" w:eastAsiaTheme="minorEastAsia" w:hAnsi="Calibri" w:cs="Calibri"/>
          <w:spacing w:val="71"/>
          <w:w w:val="12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05"/>
          <w:sz w:val="20"/>
          <w:szCs w:val="20"/>
          <w:lang w:eastAsia="fr-FR"/>
        </w:rPr>
        <w:t>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Liste présentée/soutenue par </w:t>
      </w:r>
      <w:r w:rsidRPr="00500BD7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(1) (2)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:</w:t>
      </w:r>
    </w:p>
    <w:p w:rsidR="00286913" w:rsidRPr="00500BD7" w:rsidRDefault="00500BD7" w:rsidP="0028691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</w:p>
    <w:p w:rsidR="000C2A9F" w:rsidRDefault="000C2A9F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Indiquer les candidats par ordre préférentiel</w:t>
      </w:r>
    </w:p>
    <w:p w:rsidR="00286913" w:rsidRPr="00500BD7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230"/>
          <w:tab w:val="left" w:pos="6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Civilité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NOM usuel</w:t>
      </w:r>
      <w:r w:rsidRPr="00500BD7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et</w:t>
      </w:r>
      <w:r w:rsidRPr="00500BD7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Prénom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ETABLISSEMENT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La liste doit être obligatoirement composée de </w:t>
      </w:r>
      <w:r w:rsidR="005D6E78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six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 candidats et présenter alternativement : un candidat de l'UB, un candidat de l'UFC, et un candidat d'un établissement membre, dans un ordre indifférent ; et un candidat de chaque sexe.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Fait à,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le,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Signature du représentant de</w:t>
      </w:r>
      <w:r w:rsidRPr="00500BD7">
        <w:rPr>
          <w:rFonts w:ascii="Calibri" w:eastAsiaTheme="minorEastAsia" w:hAnsi="Calibri" w:cs="Calibri"/>
          <w:spacing w:val="-1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liste</w:t>
      </w: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-1195070</wp:posOffset>
                </wp:positionH>
                <wp:positionV relativeFrom="paragraph">
                  <wp:posOffset>14605</wp:posOffset>
                </wp:positionV>
                <wp:extent cx="796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4E17C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1pt,1.15pt" to="53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firstLine="15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Coordonnées du délégué de la liste (nom, prénom, tél, courriel) :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</w:t>
      </w:r>
    </w:p>
    <w:p w:rsidR="00500BD7" w:rsidRPr="00500BD7" w:rsidRDefault="00500BD7" w:rsidP="00693D3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  <w:rPr>
          <w:rFonts w:ascii="Calibri" w:eastAsiaTheme="minorEastAsia" w:hAnsi="Calibri" w:cs="Calibri"/>
          <w:sz w:val="24"/>
          <w:szCs w:val="24"/>
          <w:lang w:eastAsia="fr-FR"/>
        </w:rPr>
      </w:pP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Rayer,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cas</w:t>
      </w:r>
      <w:r w:rsidRPr="00500BD7">
        <w:rPr>
          <w:rFonts w:ascii="Calibri" w:eastAsiaTheme="minorEastAsia" w:hAnsi="Calibri" w:cs="Calibri"/>
          <w:spacing w:val="-26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échéant,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inutile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-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facultative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–</w:t>
      </w:r>
    </w:p>
    <w:p w:rsidR="00CB22EE" w:rsidRDefault="00500BD7" w:rsidP="003B712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En cas de soutien affiché par la liste, joindre les</w:t>
      </w:r>
      <w:r w:rsidRPr="00500BD7">
        <w:rPr>
          <w:rFonts w:ascii="Calibri" w:eastAsiaTheme="minorEastAsia" w:hAnsi="Calibri" w:cs="Calibri"/>
          <w:spacing w:val="-2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justificatifs.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09" w:rsidRDefault="00F46209" w:rsidP="00500BD7">
      <w:pPr>
        <w:spacing w:after="0" w:line="240" w:lineRule="auto"/>
      </w:pPr>
      <w:r>
        <w:separator/>
      </w:r>
    </w:p>
  </w:endnote>
  <w:endnote w:type="continuationSeparator" w:id="0">
    <w:p w:rsidR="00F46209" w:rsidRDefault="00F46209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7FAF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57FAF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A57FAF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A57FAF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09" w:rsidRDefault="00F46209" w:rsidP="00500BD7">
      <w:pPr>
        <w:spacing w:after="0" w:line="240" w:lineRule="auto"/>
      </w:pPr>
      <w:r>
        <w:separator/>
      </w:r>
    </w:p>
  </w:footnote>
  <w:footnote w:type="continuationSeparator" w:id="0">
    <w:p w:rsidR="00F46209" w:rsidRDefault="00F46209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C2A9F"/>
    <w:rsid w:val="00286913"/>
    <w:rsid w:val="003E0392"/>
    <w:rsid w:val="00423D88"/>
    <w:rsid w:val="00500BD7"/>
    <w:rsid w:val="005528F2"/>
    <w:rsid w:val="005D6E78"/>
    <w:rsid w:val="00670269"/>
    <w:rsid w:val="0075373D"/>
    <w:rsid w:val="00791A58"/>
    <w:rsid w:val="00A57FAF"/>
    <w:rsid w:val="00B94C03"/>
    <w:rsid w:val="00C70D8D"/>
    <w:rsid w:val="00CA5D22"/>
    <w:rsid w:val="00CB22EE"/>
    <w:rsid w:val="00CF7774"/>
    <w:rsid w:val="00DC18D2"/>
    <w:rsid w:val="00E6289D"/>
    <w:rsid w:val="00E742CA"/>
    <w:rsid w:val="00E94C68"/>
    <w:rsid w:val="00F4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973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2</cp:revision>
  <dcterms:created xsi:type="dcterms:W3CDTF">2020-09-06T13:46:00Z</dcterms:created>
  <dcterms:modified xsi:type="dcterms:W3CDTF">2020-09-06T13:46:00Z</dcterms:modified>
</cp:coreProperties>
</file>